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A22C" w14:textId="5BD729D0" w:rsidR="00726791" w:rsidRPr="00726791" w:rsidRDefault="00726791" w:rsidP="00E53FE5">
      <w:pPr>
        <w:jc w:val="center"/>
        <w:rPr>
          <w:rFonts w:ascii="Arial" w:hAnsi="Arial" w:cs="Arial"/>
          <w:sz w:val="36"/>
          <w:szCs w:val="36"/>
          <w:u w:val="single"/>
        </w:rPr>
      </w:pPr>
      <w:r w:rsidRPr="00726791">
        <w:rPr>
          <w:rFonts w:ascii="Arial" w:hAnsi="Arial" w:cs="Arial"/>
          <w:sz w:val="36"/>
          <w:szCs w:val="36"/>
          <w:u w:val="single"/>
        </w:rPr>
        <w:t>Application Pack</w:t>
      </w:r>
    </w:p>
    <w:p w14:paraId="5641EDB0" w14:textId="73CF54FF" w:rsidR="00726791" w:rsidRDefault="00726791" w:rsidP="00E53F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Northton Heritage Trust </w:t>
      </w:r>
      <w:r w:rsidR="007D1A60">
        <w:rPr>
          <w:rFonts w:ascii="Arial" w:hAnsi="Arial" w:cs="Arial"/>
          <w:sz w:val="24"/>
          <w:szCs w:val="24"/>
        </w:rPr>
        <w:t xml:space="preserve">Ltd </w:t>
      </w:r>
      <w:r w:rsidR="00B26200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seeking 3 Contributor Directors to join the Board as well as becoming Trustees of the Charity as it develops its exciting programme of </w:t>
      </w:r>
      <w:r w:rsidRPr="00726791">
        <w:rPr>
          <w:rFonts w:ascii="Arial" w:hAnsi="Arial" w:cs="Arial"/>
          <w:sz w:val="24"/>
          <w:szCs w:val="24"/>
        </w:rPr>
        <w:t>updating and</w:t>
      </w:r>
      <w:r>
        <w:rPr>
          <w:rFonts w:ascii="Arial" w:hAnsi="Arial" w:cs="Arial"/>
          <w:sz w:val="24"/>
          <w:szCs w:val="24"/>
        </w:rPr>
        <w:t xml:space="preserve"> </w:t>
      </w:r>
      <w:r w:rsidRPr="00726791">
        <w:rPr>
          <w:rFonts w:ascii="Arial" w:hAnsi="Arial" w:cs="Arial"/>
          <w:sz w:val="24"/>
          <w:szCs w:val="24"/>
        </w:rPr>
        <w:t>expanding Hebrides People Visitor Centre to</w:t>
      </w:r>
      <w:r>
        <w:rPr>
          <w:rFonts w:ascii="Arial" w:hAnsi="Arial" w:cs="Arial"/>
          <w:sz w:val="24"/>
          <w:szCs w:val="24"/>
        </w:rPr>
        <w:t xml:space="preserve"> </w:t>
      </w:r>
      <w:r w:rsidRPr="00726791">
        <w:rPr>
          <w:rFonts w:ascii="Arial" w:hAnsi="Arial" w:cs="Arial"/>
          <w:sz w:val="24"/>
          <w:szCs w:val="24"/>
        </w:rPr>
        <w:t>celebrate Bill and Chris Lawson’s legacy</w:t>
      </w:r>
      <w:r>
        <w:rPr>
          <w:rFonts w:ascii="Arial" w:hAnsi="Arial" w:cs="Arial"/>
          <w:sz w:val="24"/>
          <w:szCs w:val="24"/>
        </w:rPr>
        <w:t xml:space="preserve"> </w:t>
      </w:r>
      <w:r w:rsidRPr="00726791">
        <w:rPr>
          <w:rFonts w:ascii="Arial" w:hAnsi="Arial" w:cs="Arial"/>
          <w:sz w:val="24"/>
          <w:szCs w:val="24"/>
        </w:rPr>
        <w:t>to the community –</w:t>
      </w:r>
      <w:r>
        <w:rPr>
          <w:rFonts w:ascii="Arial" w:hAnsi="Arial" w:cs="Arial"/>
          <w:sz w:val="24"/>
          <w:szCs w:val="24"/>
        </w:rPr>
        <w:t xml:space="preserve"> </w:t>
      </w:r>
      <w:r w:rsidRPr="00726791">
        <w:rPr>
          <w:rFonts w:ascii="Arial" w:hAnsi="Arial" w:cs="Arial"/>
          <w:sz w:val="24"/>
          <w:szCs w:val="24"/>
        </w:rPr>
        <w:t xml:space="preserve">its heritage, </w:t>
      </w:r>
      <w:proofErr w:type="gramStart"/>
      <w:r w:rsidRPr="00726791">
        <w:rPr>
          <w:rFonts w:ascii="Arial" w:hAnsi="Arial" w:cs="Arial"/>
          <w:sz w:val="24"/>
          <w:szCs w:val="24"/>
        </w:rPr>
        <w:t>history</w:t>
      </w:r>
      <w:proofErr w:type="gramEnd"/>
      <w:r w:rsidRPr="00726791">
        <w:rPr>
          <w:rFonts w:ascii="Arial" w:hAnsi="Arial" w:cs="Arial"/>
          <w:sz w:val="24"/>
          <w:szCs w:val="24"/>
        </w:rPr>
        <w:t xml:space="preserve"> and culture</w:t>
      </w:r>
      <w:r>
        <w:rPr>
          <w:rFonts w:ascii="Arial" w:hAnsi="Arial" w:cs="Arial"/>
          <w:sz w:val="24"/>
          <w:szCs w:val="24"/>
        </w:rPr>
        <w:t>.</w:t>
      </w:r>
    </w:p>
    <w:p w14:paraId="234BC6D2" w14:textId="0552101B" w:rsidR="000A20AE" w:rsidRDefault="00726791" w:rsidP="00E53FE5">
      <w:pPr>
        <w:jc w:val="both"/>
        <w:rPr>
          <w:rFonts w:ascii="Arial" w:hAnsi="Arial" w:cs="Arial"/>
          <w:sz w:val="24"/>
          <w:szCs w:val="24"/>
        </w:rPr>
      </w:pPr>
      <w:r w:rsidRPr="00726791">
        <w:rPr>
          <w:rFonts w:ascii="Arial" w:hAnsi="Arial" w:cs="Arial"/>
          <w:sz w:val="24"/>
          <w:szCs w:val="24"/>
        </w:rPr>
        <w:t xml:space="preserve">Our Trustees have a key role supporting the management team at </w:t>
      </w:r>
      <w:r w:rsidR="0066388D">
        <w:rPr>
          <w:rFonts w:ascii="Arial" w:hAnsi="Arial" w:cs="Arial"/>
          <w:sz w:val="24"/>
          <w:szCs w:val="24"/>
        </w:rPr>
        <w:t>Hebrides People</w:t>
      </w:r>
      <w:r w:rsidRPr="00726791">
        <w:rPr>
          <w:rFonts w:ascii="Arial" w:hAnsi="Arial" w:cs="Arial"/>
          <w:sz w:val="24"/>
          <w:szCs w:val="24"/>
        </w:rPr>
        <w:t xml:space="preserve"> in</w:t>
      </w:r>
      <w:r>
        <w:rPr>
          <w:rFonts w:ascii="Arial" w:hAnsi="Arial" w:cs="Arial"/>
          <w:sz w:val="24"/>
          <w:szCs w:val="24"/>
        </w:rPr>
        <w:t xml:space="preserve"> </w:t>
      </w:r>
      <w:r w:rsidRPr="00726791">
        <w:rPr>
          <w:rFonts w:ascii="Arial" w:hAnsi="Arial" w:cs="Arial"/>
          <w:sz w:val="24"/>
          <w:szCs w:val="24"/>
        </w:rPr>
        <w:t xml:space="preserve">driving the overall </w:t>
      </w:r>
      <w:r w:rsidR="00417BF7">
        <w:rPr>
          <w:rFonts w:ascii="Arial" w:hAnsi="Arial" w:cs="Arial"/>
          <w:sz w:val="24"/>
          <w:szCs w:val="24"/>
        </w:rPr>
        <w:t>strategy</w:t>
      </w:r>
      <w:r w:rsidRPr="00726791">
        <w:rPr>
          <w:rFonts w:ascii="Arial" w:hAnsi="Arial" w:cs="Arial"/>
          <w:sz w:val="24"/>
          <w:szCs w:val="24"/>
        </w:rPr>
        <w:t xml:space="preserve"> of the organisation, which is vital for shaping a well-governed</w:t>
      </w:r>
      <w:r>
        <w:rPr>
          <w:rFonts w:ascii="Arial" w:hAnsi="Arial" w:cs="Arial"/>
          <w:sz w:val="24"/>
          <w:szCs w:val="24"/>
        </w:rPr>
        <w:t xml:space="preserve"> </w:t>
      </w:r>
      <w:r w:rsidRPr="00726791">
        <w:rPr>
          <w:rFonts w:ascii="Arial" w:hAnsi="Arial" w:cs="Arial"/>
          <w:sz w:val="24"/>
          <w:szCs w:val="24"/>
        </w:rPr>
        <w:t>charity, sustainable for the future. It is an important role and an opportunity to make a positive</w:t>
      </w:r>
      <w:r>
        <w:rPr>
          <w:rFonts w:ascii="Arial" w:hAnsi="Arial" w:cs="Arial"/>
          <w:sz w:val="24"/>
          <w:szCs w:val="24"/>
        </w:rPr>
        <w:t xml:space="preserve"> </w:t>
      </w:r>
      <w:r w:rsidRPr="00726791">
        <w:rPr>
          <w:rFonts w:ascii="Arial" w:hAnsi="Arial" w:cs="Arial"/>
          <w:sz w:val="24"/>
          <w:szCs w:val="24"/>
        </w:rPr>
        <w:t>difference by supporting and enhancing our community.</w:t>
      </w:r>
    </w:p>
    <w:p w14:paraId="1E70890A" w14:textId="465404D9" w:rsidR="00726791" w:rsidRDefault="00726791" w:rsidP="00E53FE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26791">
        <w:rPr>
          <w:rFonts w:ascii="Arial" w:hAnsi="Arial" w:cs="Arial"/>
          <w:b/>
          <w:bCs/>
          <w:sz w:val="24"/>
          <w:szCs w:val="24"/>
        </w:rPr>
        <w:t>Role Specification</w:t>
      </w:r>
    </w:p>
    <w:p w14:paraId="204AE52E" w14:textId="1E94F78E" w:rsidR="00726791" w:rsidRDefault="00726791" w:rsidP="00E53F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this time, we are particularly interested in receiving applications from individuals with the following skills and experience:</w:t>
      </w:r>
    </w:p>
    <w:p w14:paraId="726628FA" w14:textId="6A013717" w:rsidR="00726791" w:rsidRDefault="00726791" w:rsidP="00E53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Marketing, sales, and communication</w:t>
      </w:r>
    </w:p>
    <w:p w14:paraId="38DF9A3B" w14:textId="398CB736" w:rsidR="00726791" w:rsidRDefault="00417BF7" w:rsidP="00E53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 construction projects</w:t>
      </w:r>
    </w:p>
    <w:p w14:paraId="665D72E6" w14:textId="53786521" w:rsidR="00417BF7" w:rsidRDefault="00417BF7" w:rsidP="00E53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Commerce</w:t>
      </w:r>
    </w:p>
    <w:p w14:paraId="754C9699" w14:textId="065E2EE1" w:rsidR="00D4636D" w:rsidRDefault="00417BF7" w:rsidP="00E53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</w:t>
      </w:r>
    </w:p>
    <w:p w14:paraId="663929D4" w14:textId="4991FDB2" w:rsidR="006357DA" w:rsidRDefault="006357DA" w:rsidP="00E53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Tourism</w:t>
      </w:r>
      <w:r w:rsidR="006F0C14">
        <w:rPr>
          <w:rFonts w:ascii="Arial" w:hAnsi="Arial" w:cs="Arial"/>
          <w:sz w:val="24"/>
          <w:szCs w:val="24"/>
        </w:rPr>
        <w:t xml:space="preserve"> </w:t>
      </w:r>
      <w:r w:rsidR="00CD310F">
        <w:rPr>
          <w:rFonts w:ascii="Arial" w:hAnsi="Arial" w:cs="Arial"/>
          <w:sz w:val="24"/>
          <w:szCs w:val="24"/>
        </w:rPr>
        <w:t>d</w:t>
      </w:r>
      <w:r w:rsidR="006F0C14">
        <w:rPr>
          <w:rFonts w:ascii="Arial" w:hAnsi="Arial" w:cs="Arial"/>
          <w:sz w:val="24"/>
          <w:szCs w:val="24"/>
        </w:rPr>
        <w:t xml:space="preserve">estination </w:t>
      </w:r>
      <w:r w:rsidR="00CD310F">
        <w:rPr>
          <w:rFonts w:ascii="Arial" w:hAnsi="Arial" w:cs="Arial"/>
          <w:sz w:val="24"/>
          <w:szCs w:val="24"/>
        </w:rPr>
        <w:t>d</w:t>
      </w:r>
      <w:r w:rsidR="006F0C14">
        <w:rPr>
          <w:rFonts w:ascii="Arial" w:hAnsi="Arial" w:cs="Arial"/>
          <w:sz w:val="24"/>
          <w:szCs w:val="24"/>
        </w:rPr>
        <w:t>evelopment</w:t>
      </w:r>
    </w:p>
    <w:p w14:paraId="38625F69" w14:textId="2477FD29" w:rsidR="006357DA" w:rsidRDefault="006357DA" w:rsidP="00E53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Visitor</w:t>
      </w:r>
      <w:r w:rsidR="006F0C14">
        <w:rPr>
          <w:rFonts w:ascii="Arial" w:hAnsi="Arial" w:cs="Arial"/>
          <w:sz w:val="24"/>
          <w:szCs w:val="24"/>
        </w:rPr>
        <w:t xml:space="preserve"> </w:t>
      </w:r>
      <w:r w:rsidR="00CD310F">
        <w:rPr>
          <w:rFonts w:ascii="Arial" w:hAnsi="Arial" w:cs="Arial"/>
          <w:sz w:val="24"/>
          <w:szCs w:val="24"/>
        </w:rPr>
        <w:t>a</w:t>
      </w:r>
      <w:r w:rsidR="006F0C14">
        <w:rPr>
          <w:rFonts w:ascii="Arial" w:hAnsi="Arial" w:cs="Arial"/>
          <w:sz w:val="24"/>
          <w:szCs w:val="24"/>
        </w:rPr>
        <w:t>ttractions</w:t>
      </w:r>
    </w:p>
    <w:p w14:paraId="54C89F0C" w14:textId="1379308C" w:rsidR="006357DA" w:rsidRDefault="006357DA" w:rsidP="00E53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Heritage</w:t>
      </w:r>
      <w:r w:rsidR="006F0C14">
        <w:rPr>
          <w:rFonts w:ascii="Arial" w:hAnsi="Arial" w:cs="Arial"/>
          <w:sz w:val="24"/>
          <w:szCs w:val="24"/>
        </w:rPr>
        <w:t xml:space="preserve"> and </w:t>
      </w:r>
      <w:r w:rsidR="00CD310F">
        <w:rPr>
          <w:rFonts w:ascii="Arial" w:hAnsi="Arial" w:cs="Arial"/>
          <w:sz w:val="24"/>
          <w:szCs w:val="24"/>
        </w:rPr>
        <w:t>g</w:t>
      </w:r>
      <w:r w:rsidR="006F0C14">
        <w:rPr>
          <w:rFonts w:ascii="Arial" w:hAnsi="Arial" w:cs="Arial"/>
          <w:sz w:val="24"/>
          <w:szCs w:val="24"/>
        </w:rPr>
        <w:t>enealogy</w:t>
      </w:r>
    </w:p>
    <w:p w14:paraId="03F85574" w14:textId="6DEE328D" w:rsidR="006357DA" w:rsidRDefault="00577D28" w:rsidP="00E53F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Catering</w:t>
      </w:r>
    </w:p>
    <w:p w14:paraId="3E36C0F2" w14:textId="612064A5" w:rsidR="00D4636D" w:rsidRDefault="00D4636D" w:rsidP="00E53FE5">
      <w:pPr>
        <w:jc w:val="both"/>
        <w:rPr>
          <w:rFonts w:ascii="Arial" w:hAnsi="Arial" w:cs="Arial"/>
          <w:sz w:val="24"/>
          <w:szCs w:val="24"/>
        </w:rPr>
      </w:pPr>
    </w:p>
    <w:p w14:paraId="32C1F139" w14:textId="74498DD6" w:rsidR="00D4636D" w:rsidRPr="00D4636D" w:rsidRDefault="00D4636D" w:rsidP="00E53FE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4636D">
        <w:rPr>
          <w:rFonts w:ascii="Arial" w:hAnsi="Arial" w:cs="Arial"/>
          <w:b/>
          <w:bCs/>
          <w:sz w:val="24"/>
          <w:szCs w:val="24"/>
        </w:rPr>
        <w:t>Terms of Appointment</w:t>
      </w:r>
    </w:p>
    <w:p w14:paraId="1EB5D20A" w14:textId="572E8E1F" w:rsidR="00D4636D" w:rsidRDefault="00D4636D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Northton Heritage Board meets once a month and holds one Annual General Meeting.</w:t>
      </w:r>
    </w:p>
    <w:p w14:paraId="300F0EA9" w14:textId="4CB2233D" w:rsidR="00D4636D" w:rsidRDefault="00D4636D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8FEBDB0" w14:textId="2190A914" w:rsidR="00D4636D" w:rsidRDefault="00D4636D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Directors are expected to:</w:t>
      </w:r>
    </w:p>
    <w:p w14:paraId="45B33A22" w14:textId="1D40DC75" w:rsidR="00D4636D" w:rsidRDefault="00D4636D" w:rsidP="00E53FE5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Regularly attend Board meetings</w:t>
      </w:r>
      <w:r w:rsidR="0066388D">
        <w:rPr>
          <w:rFonts w:ascii="Arial" w:hAnsi="Arial" w:cs="Arial"/>
          <w:sz w:val="24"/>
          <w:szCs w:val="24"/>
        </w:rPr>
        <w:t>. This does not have to be in person, meetings are normally hybrid using Zoom.</w:t>
      </w:r>
    </w:p>
    <w:p w14:paraId="5358B965" w14:textId="3840944E" w:rsidR="00D4636D" w:rsidRDefault="00D4636D" w:rsidP="00E53FE5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with staff and other Directors in areas of specific expertise and/or interest, via sub-groups</w:t>
      </w:r>
    </w:p>
    <w:p w14:paraId="73277A44" w14:textId="3C058BC3" w:rsidR="00D4636D" w:rsidRDefault="00D4636D" w:rsidP="00E53FE5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 other communication via email and telephone, where appropriate.</w:t>
      </w:r>
    </w:p>
    <w:p w14:paraId="3BCF9773" w14:textId="25F1E7ED" w:rsidR="00D4636D" w:rsidRDefault="00D4636D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C5B3E12" w14:textId="6369239C" w:rsidR="00D4636D" w:rsidRDefault="00D4636D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388072A" w14:textId="0CEAFEBC" w:rsidR="00D4636D" w:rsidRDefault="00D4636D" w:rsidP="00E53FE5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D4636D">
        <w:rPr>
          <w:rFonts w:ascii="Arial" w:hAnsi="Arial" w:cs="Arial"/>
          <w:b/>
          <w:bCs/>
          <w:sz w:val="24"/>
          <w:szCs w:val="24"/>
        </w:rPr>
        <w:t>How to Apply</w:t>
      </w:r>
    </w:p>
    <w:p w14:paraId="2E3B2D91" w14:textId="2F4FE127" w:rsidR="00D4636D" w:rsidRDefault="00D4636D" w:rsidP="00E53FE5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267D67F7" w14:textId="7794F2BE" w:rsidR="00D4636D" w:rsidRDefault="00FF5F78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welcome nominations from Contributor Shareholders of have a close interest in the vision for Northton Heritage Trust. </w:t>
      </w:r>
      <w:r w:rsidR="00CD3841" w:rsidRPr="00CD3841">
        <w:rPr>
          <w:rFonts w:ascii="Arial" w:hAnsi="Arial" w:cs="Arial"/>
          <w:sz w:val="24"/>
          <w:szCs w:val="24"/>
        </w:rPr>
        <w:t xml:space="preserve">The nomination form in relation to </w:t>
      </w:r>
      <w:proofErr w:type="gramStart"/>
      <w:r w:rsidR="00CD3841" w:rsidRPr="00CD3841">
        <w:rPr>
          <w:rFonts w:ascii="Arial" w:hAnsi="Arial" w:cs="Arial"/>
          <w:sz w:val="24"/>
          <w:szCs w:val="24"/>
        </w:rPr>
        <w:t>each individual</w:t>
      </w:r>
      <w:proofErr w:type="gramEnd"/>
      <w:r w:rsidR="00CD3841" w:rsidRPr="00CD3841">
        <w:rPr>
          <w:rFonts w:ascii="Arial" w:hAnsi="Arial" w:cs="Arial"/>
          <w:sz w:val="24"/>
          <w:szCs w:val="24"/>
        </w:rPr>
        <w:t xml:space="preserve"> who is being</w:t>
      </w:r>
      <w:r w:rsidR="00CD3841">
        <w:rPr>
          <w:rFonts w:ascii="Arial" w:hAnsi="Arial" w:cs="Arial"/>
          <w:sz w:val="24"/>
          <w:szCs w:val="24"/>
        </w:rPr>
        <w:t xml:space="preserve"> </w:t>
      </w:r>
      <w:r w:rsidR="00CD3841" w:rsidRPr="00CD3841">
        <w:rPr>
          <w:rFonts w:ascii="Arial" w:hAnsi="Arial" w:cs="Arial"/>
          <w:sz w:val="24"/>
          <w:szCs w:val="24"/>
        </w:rPr>
        <w:t>nominated for election as a director shall be</w:t>
      </w:r>
      <w:r w:rsidR="00CD3841">
        <w:rPr>
          <w:rFonts w:ascii="Arial" w:hAnsi="Arial" w:cs="Arial"/>
          <w:sz w:val="24"/>
          <w:szCs w:val="24"/>
        </w:rPr>
        <w:t xml:space="preserve"> </w:t>
      </w:r>
      <w:r w:rsidR="00CD3841" w:rsidRPr="00CD3841">
        <w:rPr>
          <w:rFonts w:ascii="Arial" w:hAnsi="Arial" w:cs="Arial"/>
          <w:sz w:val="24"/>
          <w:szCs w:val="24"/>
        </w:rPr>
        <w:t>signed by two holders of Contributor Shares (in the case of a</w:t>
      </w:r>
      <w:r w:rsidR="00CD3841">
        <w:rPr>
          <w:rFonts w:ascii="Arial" w:hAnsi="Arial" w:cs="Arial"/>
          <w:sz w:val="24"/>
          <w:szCs w:val="24"/>
        </w:rPr>
        <w:t xml:space="preserve"> </w:t>
      </w:r>
      <w:r w:rsidR="00CD3841" w:rsidRPr="00CD3841">
        <w:rPr>
          <w:rFonts w:ascii="Arial" w:hAnsi="Arial" w:cs="Arial"/>
          <w:sz w:val="24"/>
          <w:szCs w:val="24"/>
        </w:rPr>
        <w:t>corporate body, signed on its behalf by an appropriate officer) and</w:t>
      </w:r>
      <w:r w:rsidR="00CD3841">
        <w:rPr>
          <w:rFonts w:ascii="Arial" w:hAnsi="Arial" w:cs="Arial"/>
          <w:sz w:val="24"/>
          <w:szCs w:val="24"/>
        </w:rPr>
        <w:t xml:space="preserve"> </w:t>
      </w:r>
      <w:r w:rsidR="00CD3841" w:rsidRPr="00CD3841">
        <w:rPr>
          <w:rFonts w:ascii="Arial" w:hAnsi="Arial" w:cs="Arial"/>
          <w:sz w:val="24"/>
          <w:szCs w:val="24"/>
        </w:rPr>
        <w:t>also by the individual himself/herself, as vouching his/her consent to</w:t>
      </w:r>
      <w:r w:rsidR="00CD3841">
        <w:rPr>
          <w:rFonts w:ascii="Arial" w:hAnsi="Arial" w:cs="Arial"/>
          <w:sz w:val="24"/>
          <w:szCs w:val="24"/>
        </w:rPr>
        <w:t xml:space="preserve"> </w:t>
      </w:r>
      <w:r w:rsidR="00CD3841" w:rsidRPr="00CD3841">
        <w:rPr>
          <w:rFonts w:ascii="Arial" w:hAnsi="Arial" w:cs="Arial"/>
          <w:sz w:val="24"/>
          <w:szCs w:val="24"/>
        </w:rPr>
        <w:t>serve as a director.</w:t>
      </w:r>
    </w:p>
    <w:p w14:paraId="732FF4AF" w14:textId="11CAD730" w:rsidR="00FF5F78" w:rsidRDefault="00FF5F78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DADF86C" w14:textId="5CA64E49" w:rsidR="00FF5F78" w:rsidRDefault="00FF5F78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F5F78">
        <w:rPr>
          <w:rFonts w:ascii="Arial" w:hAnsi="Arial" w:cs="Arial"/>
          <w:sz w:val="24"/>
          <w:szCs w:val="24"/>
        </w:rPr>
        <w:lastRenderedPageBreak/>
        <w:t>We welcome individuals irrespective of ethnicity, race, nationality, disability, age, religion or</w:t>
      </w:r>
      <w:r>
        <w:rPr>
          <w:rFonts w:ascii="Arial" w:hAnsi="Arial" w:cs="Arial"/>
          <w:sz w:val="24"/>
          <w:szCs w:val="24"/>
        </w:rPr>
        <w:t xml:space="preserve"> </w:t>
      </w:r>
      <w:r w:rsidRPr="00FF5F78">
        <w:rPr>
          <w:rFonts w:ascii="Arial" w:hAnsi="Arial" w:cs="Arial"/>
          <w:sz w:val="24"/>
          <w:szCs w:val="24"/>
        </w:rPr>
        <w:t xml:space="preserve">belief, </w:t>
      </w:r>
      <w:proofErr w:type="gramStart"/>
      <w:r w:rsidRPr="00FF5F78">
        <w:rPr>
          <w:rFonts w:ascii="Arial" w:hAnsi="Arial" w:cs="Arial"/>
          <w:sz w:val="24"/>
          <w:szCs w:val="24"/>
        </w:rPr>
        <w:t>gender</w:t>
      </w:r>
      <w:proofErr w:type="gramEnd"/>
      <w:r w:rsidRPr="00FF5F78">
        <w:rPr>
          <w:rFonts w:ascii="Arial" w:hAnsi="Arial" w:cs="Arial"/>
          <w:sz w:val="24"/>
          <w:szCs w:val="24"/>
        </w:rPr>
        <w:t xml:space="preserve"> and sexual orientation.</w:t>
      </w:r>
      <w:r w:rsidRPr="00FF5F78">
        <w:rPr>
          <w:rFonts w:ascii="Arial" w:hAnsi="Arial" w:cs="Arial"/>
          <w:sz w:val="24"/>
          <w:szCs w:val="24"/>
        </w:rPr>
        <w:cr/>
      </w:r>
    </w:p>
    <w:p w14:paraId="731623F4" w14:textId="5B70A657" w:rsidR="00FF5F78" w:rsidRDefault="00FF5F78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nominate to become a Contributor Director of Northton Heritage Trust, please email a nomination form to The Secretary, Stephen MacKinnon at </w:t>
      </w:r>
      <w:hyperlink r:id="rId5" w:history="1">
        <w:r w:rsidRPr="00D525F8">
          <w:rPr>
            <w:rStyle w:val="Hyperlink"/>
            <w:rFonts w:ascii="Arial" w:hAnsi="Arial" w:cs="Arial"/>
            <w:sz w:val="24"/>
            <w:szCs w:val="24"/>
          </w:rPr>
          <w:t>seallam@hebridespeople.com</w:t>
        </w:r>
      </w:hyperlink>
      <w:r>
        <w:rPr>
          <w:rFonts w:ascii="Arial" w:hAnsi="Arial" w:cs="Arial"/>
          <w:sz w:val="24"/>
          <w:szCs w:val="24"/>
        </w:rPr>
        <w:t xml:space="preserve"> or post to </w:t>
      </w:r>
      <w:r w:rsidR="006357DA">
        <w:rPr>
          <w:rFonts w:ascii="Arial" w:hAnsi="Arial" w:cs="Arial"/>
          <w:sz w:val="24"/>
          <w:szCs w:val="24"/>
        </w:rPr>
        <w:t>The Secretary, Old Schoolhouse, Northton, Isle of Harris, HS3 3JA</w:t>
      </w:r>
    </w:p>
    <w:p w14:paraId="0BAA435B" w14:textId="1DE6B52E" w:rsidR="008F5090" w:rsidRDefault="008F5090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6C16540" w14:textId="22A65737" w:rsidR="008F5090" w:rsidRPr="000D5B46" w:rsidRDefault="008F5090" w:rsidP="00E53FE5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0D5B46">
        <w:rPr>
          <w:rFonts w:ascii="Arial" w:hAnsi="Arial" w:cs="Arial"/>
          <w:b/>
          <w:bCs/>
          <w:sz w:val="24"/>
          <w:szCs w:val="24"/>
        </w:rPr>
        <w:t xml:space="preserve">Closing date for </w:t>
      </w:r>
      <w:r w:rsidR="00C06396">
        <w:rPr>
          <w:rFonts w:ascii="Arial" w:hAnsi="Arial" w:cs="Arial"/>
          <w:b/>
          <w:bCs/>
          <w:sz w:val="24"/>
          <w:szCs w:val="24"/>
        </w:rPr>
        <w:t>nominations</w:t>
      </w:r>
      <w:r w:rsidRPr="000D5B46">
        <w:rPr>
          <w:rFonts w:ascii="Arial" w:hAnsi="Arial" w:cs="Arial"/>
          <w:b/>
          <w:bCs/>
          <w:sz w:val="24"/>
          <w:szCs w:val="24"/>
        </w:rPr>
        <w:t xml:space="preserve"> is </w:t>
      </w:r>
      <w:r w:rsidR="00DB7C8F">
        <w:rPr>
          <w:rFonts w:ascii="Arial" w:hAnsi="Arial" w:cs="Arial"/>
          <w:b/>
          <w:bCs/>
          <w:sz w:val="24"/>
          <w:szCs w:val="24"/>
        </w:rPr>
        <w:t xml:space="preserve">Tuesday </w:t>
      </w:r>
      <w:r w:rsidR="00C06396">
        <w:rPr>
          <w:rFonts w:ascii="Arial" w:hAnsi="Arial" w:cs="Arial"/>
          <w:b/>
          <w:bCs/>
          <w:sz w:val="24"/>
          <w:szCs w:val="24"/>
        </w:rPr>
        <w:t>13</w:t>
      </w:r>
      <w:r w:rsidR="00C06396" w:rsidRPr="00C0639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C06396">
        <w:rPr>
          <w:rFonts w:ascii="Arial" w:hAnsi="Arial" w:cs="Arial"/>
          <w:b/>
          <w:bCs/>
          <w:sz w:val="24"/>
          <w:szCs w:val="24"/>
        </w:rPr>
        <w:t xml:space="preserve"> February 2024</w:t>
      </w:r>
      <w:r w:rsidR="00CD3841">
        <w:rPr>
          <w:rFonts w:ascii="Arial" w:hAnsi="Arial" w:cs="Arial"/>
          <w:b/>
          <w:bCs/>
          <w:sz w:val="24"/>
          <w:szCs w:val="24"/>
        </w:rPr>
        <w:t xml:space="preserve"> at 5pm</w:t>
      </w:r>
    </w:p>
    <w:p w14:paraId="59BB990A" w14:textId="77777777" w:rsidR="00D4636D" w:rsidRDefault="00D4636D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C76F2" w14:textId="6B6BEBD4" w:rsidR="00CD310F" w:rsidRDefault="00CD310F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43184E" w14:textId="79FE3814" w:rsidR="00CD310F" w:rsidRPr="00CD310F" w:rsidRDefault="00CD310F" w:rsidP="00E53FE5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CD310F">
        <w:rPr>
          <w:rFonts w:ascii="Arial" w:hAnsi="Arial" w:cs="Arial"/>
          <w:b/>
          <w:bCs/>
          <w:sz w:val="24"/>
          <w:szCs w:val="24"/>
        </w:rPr>
        <w:t>Process</w:t>
      </w:r>
    </w:p>
    <w:p w14:paraId="28BA5359" w14:textId="77777777" w:rsidR="00CD310F" w:rsidRDefault="00CD310F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51B245E" w14:textId="3A5637F3" w:rsidR="00D4636D" w:rsidRDefault="00577D28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77D28">
        <w:rPr>
          <w:rFonts w:ascii="Arial" w:hAnsi="Arial" w:cs="Arial"/>
          <w:sz w:val="24"/>
          <w:szCs w:val="24"/>
        </w:rPr>
        <w:t>The secretary shall, as soon as reasonably practicable after the</w:t>
      </w:r>
      <w:r>
        <w:rPr>
          <w:rFonts w:ascii="Arial" w:hAnsi="Arial" w:cs="Arial"/>
          <w:sz w:val="24"/>
          <w:szCs w:val="24"/>
        </w:rPr>
        <w:t xml:space="preserve"> </w:t>
      </w:r>
      <w:r w:rsidR="00C06396">
        <w:rPr>
          <w:rFonts w:ascii="Arial" w:hAnsi="Arial" w:cs="Arial"/>
          <w:sz w:val="24"/>
          <w:szCs w:val="24"/>
        </w:rPr>
        <w:t>13</w:t>
      </w:r>
      <w:r w:rsidR="00C06396" w:rsidRPr="00C06396">
        <w:rPr>
          <w:rFonts w:ascii="Arial" w:hAnsi="Arial" w:cs="Arial"/>
          <w:sz w:val="24"/>
          <w:szCs w:val="24"/>
          <w:vertAlign w:val="superscript"/>
        </w:rPr>
        <w:t>th</w:t>
      </w:r>
      <w:r w:rsidR="00C06396">
        <w:rPr>
          <w:rFonts w:ascii="Arial" w:hAnsi="Arial" w:cs="Arial"/>
          <w:sz w:val="24"/>
          <w:szCs w:val="24"/>
        </w:rPr>
        <w:t xml:space="preserve"> February 2024</w:t>
      </w:r>
      <w:r w:rsidRPr="00577D28">
        <w:rPr>
          <w:rFonts w:ascii="Arial" w:hAnsi="Arial" w:cs="Arial"/>
          <w:sz w:val="24"/>
          <w:szCs w:val="24"/>
        </w:rPr>
        <w:t>, post on the society’s website the name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of each individual who has been validly nominated by holders of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Contributor Shares for election as a director along with (a) the biographical and other details of each of individual, (b)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instructions on how voting is to be conducted and (c) the period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during which votes may validly be cast.</w:t>
      </w:r>
    </w:p>
    <w:p w14:paraId="510D9251" w14:textId="77777777" w:rsidR="00D4636D" w:rsidRDefault="00D4636D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D98C2" w14:textId="1F69AD4F" w:rsidR="00D4636D" w:rsidRDefault="00577D28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77D28">
        <w:rPr>
          <w:rFonts w:ascii="Arial" w:hAnsi="Arial" w:cs="Arial"/>
          <w:sz w:val="24"/>
          <w:szCs w:val="24"/>
        </w:rPr>
        <w:t>Each holder of Contributor Shares shall have that number of votes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which equates to the number of places on the board for Contributor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Directors which are to be filled through the election process, to be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cast (on the basis of no more than one vote per candidate) in relation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to his/her/its preferred candidates (out of those whose names have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been posted on the society’s website by the, and on the basis that voting shall be conducted either by way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of postal votes or (if the directors consider appropriate) through the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society’s website.</w:t>
      </w:r>
    </w:p>
    <w:p w14:paraId="48E0800E" w14:textId="77777777" w:rsidR="00F81639" w:rsidRDefault="00F81639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C3DD791" w14:textId="4F1F1A2B" w:rsidR="00F81639" w:rsidRDefault="00F81639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81639">
        <w:rPr>
          <w:rFonts w:ascii="Arial" w:hAnsi="Arial" w:cs="Arial"/>
          <w:sz w:val="24"/>
          <w:szCs w:val="24"/>
        </w:rPr>
        <w:t>The period within which votes may validly be cast shall run from the</w:t>
      </w:r>
      <w:r>
        <w:rPr>
          <w:rFonts w:ascii="Arial" w:hAnsi="Arial" w:cs="Arial"/>
          <w:sz w:val="24"/>
          <w:szCs w:val="24"/>
        </w:rPr>
        <w:t xml:space="preserve"> </w:t>
      </w:r>
      <w:r w:rsidRPr="00F81639">
        <w:rPr>
          <w:rFonts w:ascii="Arial" w:hAnsi="Arial" w:cs="Arial"/>
          <w:sz w:val="24"/>
          <w:szCs w:val="24"/>
        </w:rPr>
        <w:t xml:space="preserve">date on which the </w:t>
      </w:r>
      <w:r>
        <w:rPr>
          <w:rFonts w:ascii="Arial" w:hAnsi="Arial" w:cs="Arial"/>
          <w:sz w:val="24"/>
          <w:szCs w:val="24"/>
        </w:rPr>
        <w:t>voting material</w:t>
      </w:r>
      <w:r w:rsidRPr="00F81639">
        <w:rPr>
          <w:rFonts w:ascii="Arial" w:hAnsi="Arial" w:cs="Arial"/>
          <w:sz w:val="24"/>
          <w:szCs w:val="24"/>
        </w:rPr>
        <w:t xml:space="preserve"> is posted</w:t>
      </w:r>
      <w:r>
        <w:rPr>
          <w:rFonts w:ascii="Arial" w:hAnsi="Arial" w:cs="Arial"/>
          <w:sz w:val="24"/>
          <w:szCs w:val="24"/>
        </w:rPr>
        <w:t xml:space="preserve"> </w:t>
      </w:r>
      <w:r w:rsidRPr="00F81639">
        <w:rPr>
          <w:rFonts w:ascii="Arial" w:hAnsi="Arial" w:cs="Arial"/>
          <w:sz w:val="24"/>
          <w:szCs w:val="24"/>
        </w:rPr>
        <w:t>on the society’s website until midnight on the date occurring 2 weeks prior to the AGM.</w:t>
      </w:r>
    </w:p>
    <w:p w14:paraId="342A669F" w14:textId="59AFC112" w:rsidR="00577D28" w:rsidRDefault="00577D28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1E0FCAE" w14:textId="3725897E" w:rsidR="00577D28" w:rsidRPr="00577D28" w:rsidRDefault="00577D28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77D28">
        <w:rPr>
          <w:rFonts w:ascii="Arial" w:hAnsi="Arial" w:cs="Arial"/>
          <w:sz w:val="24"/>
          <w:szCs w:val="24"/>
        </w:rPr>
        <w:t>As soon as reasonably practicable after the Voting Cut-off Date, the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secretary shall calculate the aggregate number of votes recorded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 xml:space="preserve">against each candidate and shall determine, </w:t>
      </w:r>
      <w:proofErr w:type="gramStart"/>
      <w:r w:rsidRPr="00577D28">
        <w:rPr>
          <w:rFonts w:ascii="Arial" w:hAnsi="Arial" w:cs="Arial"/>
          <w:sz w:val="24"/>
          <w:szCs w:val="24"/>
        </w:rPr>
        <w:t>on the basis of</w:t>
      </w:r>
      <w:proofErr w:type="gramEnd"/>
      <w:r w:rsidRPr="00577D28">
        <w:rPr>
          <w:rFonts w:ascii="Arial" w:hAnsi="Arial" w:cs="Arial"/>
          <w:sz w:val="24"/>
          <w:szCs w:val="24"/>
        </w:rPr>
        <w:t xml:space="preserve"> the votes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cast, the identities of those individuals who will serve as Contributor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Directors (including those Contributor Directors who are not then</w:t>
      </w:r>
    </w:p>
    <w:p w14:paraId="468EAB2D" w14:textId="182D5260" w:rsidR="00577D28" w:rsidRDefault="00577D28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77D28">
        <w:rPr>
          <w:rFonts w:ascii="Arial" w:hAnsi="Arial" w:cs="Arial"/>
          <w:sz w:val="24"/>
          <w:szCs w:val="24"/>
        </w:rPr>
        <w:t>retiring from office) with effect from conclusion of the AGM which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follows</w:t>
      </w:r>
      <w:r>
        <w:rPr>
          <w:rFonts w:ascii="Arial" w:hAnsi="Arial" w:cs="Arial"/>
          <w:sz w:val="24"/>
          <w:szCs w:val="24"/>
        </w:rPr>
        <w:t>.</w:t>
      </w:r>
    </w:p>
    <w:p w14:paraId="1DBDE2D3" w14:textId="18B38A1A" w:rsidR="00577D28" w:rsidRDefault="00577D28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AC5CBEE" w14:textId="0A885B7C" w:rsidR="00577D28" w:rsidRDefault="00577D28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77D28">
        <w:rPr>
          <w:rFonts w:ascii="Arial" w:hAnsi="Arial" w:cs="Arial"/>
          <w:sz w:val="24"/>
          <w:szCs w:val="24"/>
        </w:rPr>
        <w:t>The secretary’s determination under paragraph 130.9 shall be issued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at the AGM; each of the individuals identified in the determination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will automatically become a director (or, where a retiring director is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re-elected, shall continue in office) with effect from the conclusion of</w:t>
      </w:r>
      <w:r>
        <w:rPr>
          <w:rFonts w:ascii="Arial" w:hAnsi="Arial" w:cs="Arial"/>
          <w:sz w:val="24"/>
          <w:szCs w:val="24"/>
        </w:rPr>
        <w:t xml:space="preserve"> </w:t>
      </w:r>
      <w:r w:rsidRPr="00577D28">
        <w:rPr>
          <w:rFonts w:ascii="Arial" w:hAnsi="Arial" w:cs="Arial"/>
          <w:sz w:val="24"/>
          <w:szCs w:val="24"/>
        </w:rPr>
        <w:t>the AGM.</w:t>
      </w:r>
    </w:p>
    <w:p w14:paraId="1229EE17" w14:textId="77777777" w:rsidR="00D4636D" w:rsidRDefault="00D4636D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D809F32" w14:textId="77777777" w:rsidR="00D4636D" w:rsidRDefault="00D4636D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080107E" w14:textId="77777777" w:rsidR="00D4636D" w:rsidRDefault="00D4636D" w:rsidP="00E53F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56E2002" w14:textId="77777777" w:rsidR="00D4636D" w:rsidRPr="00726791" w:rsidRDefault="00D4636D" w:rsidP="00E53FE5">
      <w:pPr>
        <w:jc w:val="both"/>
        <w:rPr>
          <w:rFonts w:ascii="Arial" w:hAnsi="Arial" w:cs="Arial"/>
          <w:sz w:val="24"/>
          <w:szCs w:val="24"/>
        </w:rPr>
      </w:pPr>
    </w:p>
    <w:sectPr w:rsidR="00D4636D" w:rsidRPr="00726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957CB"/>
    <w:multiLevelType w:val="hybridMultilevel"/>
    <w:tmpl w:val="7A28E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757AF"/>
    <w:multiLevelType w:val="hybridMultilevel"/>
    <w:tmpl w:val="2FFC2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669226">
    <w:abstractNumId w:val="1"/>
  </w:num>
  <w:num w:numId="2" w16cid:durableId="1088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91"/>
    <w:rsid w:val="000A20AE"/>
    <w:rsid w:val="000D5B46"/>
    <w:rsid w:val="002E008E"/>
    <w:rsid w:val="00417BF7"/>
    <w:rsid w:val="0051777C"/>
    <w:rsid w:val="00577D28"/>
    <w:rsid w:val="006357DA"/>
    <w:rsid w:val="0066388D"/>
    <w:rsid w:val="006F0C14"/>
    <w:rsid w:val="00726791"/>
    <w:rsid w:val="007D1A60"/>
    <w:rsid w:val="008F5090"/>
    <w:rsid w:val="00AD71B7"/>
    <w:rsid w:val="00B26200"/>
    <w:rsid w:val="00C06396"/>
    <w:rsid w:val="00CD310F"/>
    <w:rsid w:val="00CD3841"/>
    <w:rsid w:val="00D4636D"/>
    <w:rsid w:val="00DB7C8F"/>
    <w:rsid w:val="00E53FE5"/>
    <w:rsid w:val="00F81639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4E43"/>
  <w15:chartTrackingRefBased/>
  <w15:docId w15:val="{E7AC02AF-5C1E-4E13-B18E-903656F0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791"/>
    <w:pPr>
      <w:ind w:left="720"/>
      <w:contextualSpacing/>
    </w:pPr>
  </w:style>
  <w:style w:type="paragraph" w:styleId="NoSpacing">
    <w:name w:val="No Spacing"/>
    <w:uiPriority w:val="1"/>
    <w:qFormat/>
    <w:rsid w:val="00D463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5F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allam@hebridespeo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 Lawson</dc:creator>
  <cp:keywords/>
  <dc:description/>
  <cp:lastModifiedBy>Stephen MacKinnon</cp:lastModifiedBy>
  <cp:revision>13</cp:revision>
  <dcterms:created xsi:type="dcterms:W3CDTF">2022-12-13T14:20:00Z</dcterms:created>
  <dcterms:modified xsi:type="dcterms:W3CDTF">2023-12-19T12:35:00Z</dcterms:modified>
</cp:coreProperties>
</file>